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A7221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A7221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A72210">
            <w:r>
              <w:t>Date</w:t>
            </w:r>
          </w:p>
        </w:tc>
        <w:tc>
          <w:tcPr>
            <w:tcW w:w="4508" w:type="dxa"/>
          </w:tcPr>
          <w:p w14:paraId="6C6AD7EB" w14:textId="78F40DF7" w:rsidR="004360B1" w:rsidRDefault="00073F98">
            <w:r>
              <w:t>27 JUNE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A72210">
            <w:r>
              <w:t>Team ID</w:t>
            </w:r>
          </w:p>
        </w:tc>
        <w:tc>
          <w:tcPr>
            <w:tcW w:w="4508" w:type="dxa"/>
          </w:tcPr>
          <w:p w14:paraId="3384612E" w14:textId="5F06FF56" w:rsidR="001874FA" w:rsidRDefault="006156C9">
            <w:r w:rsidRPr="006156C9">
              <w:t>LTVIP2025TMID20276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A72210">
            <w:r>
              <w:t>Project Name</w:t>
            </w:r>
          </w:p>
        </w:tc>
        <w:tc>
          <w:tcPr>
            <w:tcW w:w="4508" w:type="dxa"/>
          </w:tcPr>
          <w:p w14:paraId="381D29FA" w14:textId="1932B703" w:rsidR="004360B1" w:rsidRDefault="00A72210">
            <w:r w:rsidRPr="00AE7E30">
              <w:t xml:space="preserve">Citizen AI – Intelligent Citizen Engagement Platform 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A7221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A7221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A72210">
      <w:pPr>
        <w:rPr>
          <w:b/>
        </w:rPr>
      </w:pPr>
      <w:r>
        <w:rPr>
          <w:b/>
        </w:rPr>
        <w:t>Problem – Solution Fit Template:</w:t>
      </w:r>
    </w:p>
    <w:p w14:paraId="75B3D53A" w14:textId="6FC9627A" w:rsidR="00A72210" w:rsidRPr="00A72210" w:rsidRDefault="00A72210" w:rsidP="00A72210">
      <w:pPr>
        <w:rPr>
          <w:b/>
          <w:bCs/>
          <w:lang w:val="en-IN"/>
        </w:rPr>
      </w:pPr>
      <w:r w:rsidRPr="00A72210">
        <w:rPr>
          <w:rFonts w:ascii="Segoe UI Emoji" w:hAnsi="Segoe UI Emoji" w:cs="Segoe UI Emoji"/>
          <w:b/>
          <w:bCs/>
          <w:lang w:val="en-IN"/>
        </w:rPr>
        <w:t>🧩</w:t>
      </w:r>
      <w:r w:rsidRPr="00A72210">
        <w:rPr>
          <w:b/>
          <w:bCs/>
          <w:lang w:val="en-IN"/>
        </w:rPr>
        <w:t xml:space="preserve"> Problem–Solution Fit: </w:t>
      </w:r>
      <w:proofErr w:type="gramStart"/>
      <w:r w:rsidRPr="00A72210">
        <w:rPr>
          <w:b/>
          <w:bCs/>
          <w:lang w:val="en-IN"/>
        </w:rPr>
        <w:t>Citizen</w:t>
      </w:r>
      <w:r>
        <w:rPr>
          <w:b/>
          <w:bCs/>
          <w:lang w:val="en-IN"/>
        </w:rPr>
        <w:t xml:space="preserve">  </w:t>
      </w:r>
      <w:r w:rsidRPr="00A72210">
        <w:rPr>
          <w:b/>
          <w:bCs/>
          <w:lang w:val="en-IN"/>
        </w:rPr>
        <w:t>AI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27"/>
        <w:gridCol w:w="5938"/>
      </w:tblGrid>
      <w:tr w:rsidR="00A72210" w:rsidRPr="00A72210" w14:paraId="580E3EE9" w14:textId="77777777" w:rsidTr="00A72210">
        <w:tc>
          <w:tcPr>
            <w:tcW w:w="0" w:type="auto"/>
            <w:hideMark/>
          </w:tcPr>
          <w:p w14:paraId="0F080C0F" w14:textId="77777777" w:rsidR="00A72210" w:rsidRPr="00A72210" w:rsidRDefault="00A72210" w:rsidP="00A72210">
            <w:pPr>
              <w:spacing w:after="160" w:line="259" w:lineRule="auto"/>
              <w:rPr>
                <w:b/>
                <w:bCs/>
                <w:lang w:val="en-IN"/>
              </w:rPr>
            </w:pPr>
            <w:r w:rsidRPr="00A72210">
              <w:rPr>
                <w:b/>
                <w:bCs/>
                <w:lang w:val="en-IN"/>
              </w:rPr>
              <w:t>Section</w:t>
            </w:r>
          </w:p>
        </w:tc>
        <w:tc>
          <w:tcPr>
            <w:tcW w:w="0" w:type="auto"/>
            <w:hideMark/>
          </w:tcPr>
          <w:p w14:paraId="42C343D6" w14:textId="45FE9EEB" w:rsidR="00A72210" w:rsidRPr="00A72210" w:rsidRDefault="00A72210" w:rsidP="00A72210">
            <w:pPr>
              <w:spacing w:after="160" w:line="259" w:lineRule="auto"/>
              <w:rPr>
                <w:b/>
                <w:bCs/>
                <w:lang w:val="en-IN"/>
              </w:rPr>
            </w:pPr>
            <w:r w:rsidRPr="00A72210">
              <w:rPr>
                <w:b/>
                <w:bCs/>
                <w:lang w:val="en-IN"/>
              </w:rPr>
              <w:t>Citizen</w:t>
            </w:r>
            <w:r>
              <w:rPr>
                <w:b/>
                <w:bCs/>
                <w:lang w:val="en-IN"/>
              </w:rPr>
              <w:t xml:space="preserve"> </w:t>
            </w:r>
            <w:r w:rsidRPr="00A72210">
              <w:rPr>
                <w:b/>
                <w:bCs/>
                <w:lang w:val="en-IN"/>
              </w:rPr>
              <w:t>AI Insight</w:t>
            </w:r>
          </w:p>
        </w:tc>
      </w:tr>
      <w:tr w:rsidR="00A72210" w:rsidRPr="00A72210" w14:paraId="6DAC9693" w14:textId="77777777" w:rsidTr="00A72210">
        <w:tc>
          <w:tcPr>
            <w:tcW w:w="0" w:type="auto"/>
            <w:hideMark/>
          </w:tcPr>
          <w:p w14:paraId="35904624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Customer Segments (CS)</w:t>
            </w:r>
          </w:p>
        </w:tc>
        <w:tc>
          <w:tcPr>
            <w:tcW w:w="0" w:type="auto"/>
            <w:hideMark/>
          </w:tcPr>
          <w:p w14:paraId="7ADF9037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- Urban and semi-urban citizens (18–60 years)</w:t>
            </w:r>
            <w:r w:rsidRPr="00A72210">
              <w:rPr>
                <w:lang w:val="en-IN"/>
              </w:rPr>
              <w:br/>
              <w:t>- Municipal staff and civic administrators</w:t>
            </w:r>
          </w:p>
        </w:tc>
      </w:tr>
      <w:tr w:rsidR="00A72210" w:rsidRPr="00A72210" w14:paraId="0E0A1AFE" w14:textId="77777777" w:rsidTr="00A72210">
        <w:tc>
          <w:tcPr>
            <w:tcW w:w="0" w:type="auto"/>
            <w:hideMark/>
          </w:tcPr>
          <w:p w14:paraId="11196457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Jobs-to-be-Done (J&amp;P)</w:t>
            </w:r>
          </w:p>
        </w:tc>
        <w:tc>
          <w:tcPr>
            <w:tcW w:w="0" w:type="auto"/>
            <w:hideMark/>
          </w:tcPr>
          <w:p w14:paraId="162B167B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- Report local civic issues (e.g., roads, water, waste)</w:t>
            </w:r>
            <w:r w:rsidRPr="00A72210">
              <w:rPr>
                <w:lang w:val="en-IN"/>
              </w:rPr>
              <w:br/>
              <w:t>- Seek real-time guidance on public services</w:t>
            </w:r>
            <w:r w:rsidRPr="00A72210">
              <w:rPr>
                <w:lang w:val="en-IN"/>
              </w:rPr>
              <w:br/>
              <w:t>- Aggregate and review complaints efficiently</w:t>
            </w:r>
          </w:p>
        </w:tc>
      </w:tr>
      <w:tr w:rsidR="00A72210" w:rsidRPr="00A72210" w14:paraId="0FB9466A" w14:textId="77777777" w:rsidTr="00A72210">
        <w:tc>
          <w:tcPr>
            <w:tcW w:w="0" w:type="auto"/>
            <w:hideMark/>
          </w:tcPr>
          <w:p w14:paraId="34BA3F7E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Customer Constraints (CC)</w:t>
            </w:r>
          </w:p>
        </w:tc>
        <w:tc>
          <w:tcPr>
            <w:tcW w:w="0" w:type="auto"/>
            <w:hideMark/>
          </w:tcPr>
          <w:p w14:paraId="6822879B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- Don’t know where or how to report</w:t>
            </w:r>
            <w:r w:rsidRPr="00A72210">
              <w:rPr>
                <w:lang w:val="en-IN"/>
              </w:rPr>
              <w:br/>
              <w:t>- No single point of contact</w:t>
            </w:r>
            <w:r w:rsidRPr="00A72210">
              <w:rPr>
                <w:lang w:val="en-IN"/>
              </w:rPr>
              <w:br/>
              <w:t>- Authorities lack real-time access to complaint sentiment</w:t>
            </w:r>
          </w:p>
        </w:tc>
      </w:tr>
      <w:tr w:rsidR="00A72210" w:rsidRPr="00A72210" w14:paraId="79A6B197" w14:textId="77777777" w:rsidTr="00A72210">
        <w:tc>
          <w:tcPr>
            <w:tcW w:w="0" w:type="auto"/>
            <w:hideMark/>
          </w:tcPr>
          <w:p w14:paraId="51CF02B6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Root Cause (RC)</w:t>
            </w:r>
          </w:p>
        </w:tc>
        <w:tc>
          <w:tcPr>
            <w:tcW w:w="0" w:type="auto"/>
            <w:hideMark/>
          </w:tcPr>
          <w:p w14:paraId="0DA7CE6C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- Fragmented and outdated civic communication channels</w:t>
            </w:r>
            <w:r w:rsidRPr="00A72210">
              <w:rPr>
                <w:lang w:val="en-IN"/>
              </w:rPr>
              <w:br/>
              <w:t>- No digital-first engagement mechanism</w:t>
            </w:r>
          </w:p>
        </w:tc>
      </w:tr>
      <w:tr w:rsidR="00A72210" w:rsidRPr="00A72210" w14:paraId="037023C4" w14:textId="77777777" w:rsidTr="00A72210">
        <w:tc>
          <w:tcPr>
            <w:tcW w:w="0" w:type="auto"/>
            <w:hideMark/>
          </w:tcPr>
          <w:p w14:paraId="0AF7DC14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Behaviour (BE)</w:t>
            </w:r>
          </w:p>
        </w:tc>
        <w:tc>
          <w:tcPr>
            <w:tcW w:w="0" w:type="auto"/>
            <w:hideMark/>
          </w:tcPr>
          <w:p w14:paraId="61C2A63C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- Complain through personal contacts or ignore the issue</w:t>
            </w:r>
            <w:r w:rsidRPr="00A72210">
              <w:rPr>
                <w:lang w:val="en-IN"/>
              </w:rPr>
              <w:br/>
              <w:t>- Post rants on social media or local WhatsApp groups</w:t>
            </w:r>
          </w:p>
        </w:tc>
      </w:tr>
      <w:tr w:rsidR="00A72210" w:rsidRPr="00A72210" w14:paraId="5BAA7AB7" w14:textId="77777777" w:rsidTr="00A72210">
        <w:tc>
          <w:tcPr>
            <w:tcW w:w="0" w:type="auto"/>
            <w:hideMark/>
          </w:tcPr>
          <w:p w14:paraId="0018D320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Triggers (TR)</w:t>
            </w:r>
          </w:p>
        </w:tc>
        <w:tc>
          <w:tcPr>
            <w:tcW w:w="0" w:type="auto"/>
            <w:hideMark/>
          </w:tcPr>
          <w:p w14:paraId="53681996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- Unattended civic problems</w:t>
            </w:r>
            <w:r w:rsidRPr="00A72210">
              <w:rPr>
                <w:lang w:val="en-IN"/>
              </w:rPr>
              <w:br/>
              <w:t>- Public events sparking sudden community frustration</w:t>
            </w:r>
          </w:p>
        </w:tc>
      </w:tr>
      <w:tr w:rsidR="00A72210" w:rsidRPr="00A72210" w14:paraId="7312A966" w14:textId="77777777" w:rsidTr="00A72210">
        <w:tc>
          <w:tcPr>
            <w:tcW w:w="0" w:type="auto"/>
            <w:hideMark/>
          </w:tcPr>
          <w:p w14:paraId="3632A32F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Emotion: Before / After</w:t>
            </w:r>
          </w:p>
        </w:tc>
        <w:tc>
          <w:tcPr>
            <w:tcW w:w="0" w:type="auto"/>
            <w:hideMark/>
          </w:tcPr>
          <w:p w14:paraId="4FAB20B5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- Before: Frustrated, ignored, powerless</w:t>
            </w:r>
            <w:r w:rsidRPr="00A72210">
              <w:rPr>
                <w:lang w:val="en-IN"/>
              </w:rPr>
              <w:br/>
              <w:t>- After: Empowered, involved, heard</w:t>
            </w:r>
          </w:p>
        </w:tc>
      </w:tr>
      <w:tr w:rsidR="00A72210" w:rsidRPr="00A72210" w14:paraId="0DB9F63A" w14:textId="77777777" w:rsidTr="00A72210">
        <w:tc>
          <w:tcPr>
            <w:tcW w:w="0" w:type="auto"/>
            <w:hideMark/>
          </w:tcPr>
          <w:p w14:paraId="2DF9B29B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Your Solution (SL)</w:t>
            </w:r>
          </w:p>
        </w:tc>
        <w:tc>
          <w:tcPr>
            <w:tcW w:w="0" w:type="auto"/>
            <w:hideMark/>
          </w:tcPr>
          <w:p w14:paraId="5F45A439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- AI chatbot for instant help</w:t>
            </w:r>
            <w:r w:rsidRPr="00A72210">
              <w:rPr>
                <w:lang w:val="en-IN"/>
              </w:rPr>
              <w:br/>
              <w:t>- Sentiment-driven feedback analysis</w:t>
            </w:r>
            <w:r w:rsidRPr="00A72210">
              <w:rPr>
                <w:lang w:val="en-IN"/>
              </w:rPr>
              <w:br/>
              <w:t>- Easy complaint reporting</w:t>
            </w:r>
            <w:r w:rsidRPr="00A72210">
              <w:rPr>
                <w:lang w:val="en-IN"/>
              </w:rPr>
              <w:br/>
              <w:t>- Real-time dashboard for administrators</w:t>
            </w:r>
          </w:p>
        </w:tc>
      </w:tr>
      <w:tr w:rsidR="00A72210" w:rsidRPr="00A72210" w14:paraId="6A22C00C" w14:textId="77777777" w:rsidTr="00A72210">
        <w:tc>
          <w:tcPr>
            <w:tcW w:w="0" w:type="auto"/>
            <w:hideMark/>
          </w:tcPr>
          <w:p w14:paraId="3227C88B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Channels &amp; Behaviour (CH)</w:t>
            </w:r>
          </w:p>
        </w:tc>
        <w:tc>
          <w:tcPr>
            <w:tcW w:w="0" w:type="auto"/>
            <w:hideMark/>
          </w:tcPr>
          <w:p w14:paraId="3B453C30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- Citizens use mobile web apps or kiosks</w:t>
            </w:r>
            <w:r w:rsidRPr="00A72210">
              <w:rPr>
                <w:lang w:val="en-IN"/>
              </w:rPr>
              <w:br/>
              <w:t>- Admins use a secure dashboard via browser</w:t>
            </w:r>
            <w:r w:rsidRPr="00A72210">
              <w:rPr>
                <w:lang w:val="en-IN"/>
              </w:rPr>
              <w:br/>
              <w:t>- Feedback submitted online, concerns logged, charts generated</w:t>
            </w:r>
          </w:p>
        </w:tc>
      </w:tr>
      <w:tr w:rsidR="00A72210" w:rsidRPr="00A72210" w14:paraId="6626C921" w14:textId="77777777" w:rsidTr="00A72210">
        <w:tc>
          <w:tcPr>
            <w:tcW w:w="0" w:type="auto"/>
            <w:hideMark/>
          </w:tcPr>
          <w:p w14:paraId="522E788E" w14:textId="77777777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Outline (O)</w:t>
            </w:r>
          </w:p>
        </w:tc>
        <w:tc>
          <w:tcPr>
            <w:tcW w:w="0" w:type="auto"/>
            <w:hideMark/>
          </w:tcPr>
          <w:p w14:paraId="5BD3C483" w14:textId="1BD3CEBE" w:rsidR="00A72210" w:rsidRPr="00A72210" w:rsidRDefault="00A72210" w:rsidP="00A72210">
            <w:pPr>
              <w:spacing w:after="160" w:line="259" w:lineRule="auto"/>
              <w:rPr>
                <w:lang w:val="en-IN"/>
              </w:rPr>
            </w:pPr>
            <w:r w:rsidRPr="00A72210">
              <w:rPr>
                <w:lang w:val="en-IN"/>
              </w:rPr>
              <w:t>- Build a lightweight AI assistant on Flask</w:t>
            </w:r>
            <w:r w:rsidRPr="00A72210">
              <w:rPr>
                <w:lang w:val="en-IN"/>
              </w:rPr>
              <w:br/>
              <w:t>- Connect Text</w:t>
            </w:r>
            <w:r>
              <w:rPr>
                <w:lang w:val="en-IN"/>
              </w:rPr>
              <w:t xml:space="preserve"> </w:t>
            </w:r>
            <w:r w:rsidRPr="00A72210">
              <w:rPr>
                <w:lang w:val="en-IN"/>
              </w:rPr>
              <w:t>Blob for sentiment</w:t>
            </w:r>
            <w:r w:rsidRPr="00A72210">
              <w:rPr>
                <w:lang w:val="en-IN"/>
              </w:rPr>
              <w:br/>
              <w:t>- Store &amp; visualize data</w:t>
            </w:r>
            <w:r w:rsidRPr="00A72210">
              <w:rPr>
                <w:lang w:val="en-IN"/>
              </w:rPr>
              <w:br/>
              <w:t>- Provide role-based admin access</w:t>
            </w:r>
          </w:p>
        </w:tc>
      </w:tr>
    </w:tbl>
    <w:p w14:paraId="4916FF0B" w14:textId="7611ABB1" w:rsidR="00A72210" w:rsidRPr="00A72210" w:rsidRDefault="00A72210" w:rsidP="00A72210">
      <w:pPr>
        <w:rPr>
          <w:b/>
          <w:lang w:val="en-IN"/>
        </w:rPr>
      </w:pPr>
    </w:p>
    <w:p w14:paraId="26DE7950" w14:textId="77777777" w:rsidR="00A72210" w:rsidRDefault="00A72210">
      <w:pPr>
        <w:rPr>
          <w:b/>
        </w:rPr>
      </w:pPr>
    </w:p>
    <w:p w14:paraId="512BCD2C" w14:textId="77777777" w:rsidR="004360B1" w:rsidRDefault="004360B1">
      <w:pPr>
        <w:rPr>
          <w:b/>
        </w:rPr>
      </w:pPr>
    </w:p>
    <w:p w14:paraId="186ADF36" w14:textId="77777777" w:rsidR="004360B1" w:rsidRDefault="00A72210">
      <w:pPr>
        <w:rPr>
          <w:b/>
        </w:rPr>
      </w:pPr>
      <w:r>
        <w:rPr>
          <w:b/>
        </w:rPr>
        <w:t>Template:</w:t>
      </w:r>
    </w:p>
    <w:p w14:paraId="1C9683D8" w14:textId="2CF9193B" w:rsidR="004360B1" w:rsidRDefault="00A72210" w:rsidP="00A7221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A72210">
        <w:rPr>
          <w:noProof/>
          <w:color w:val="000000"/>
        </w:rPr>
        <w:drawing>
          <wp:inline distT="0" distB="0" distL="0" distR="0" wp14:anchorId="595EAD68" wp14:editId="5A6C54A9">
            <wp:extent cx="5731510" cy="3820795"/>
            <wp:effectExtent l="0" t="0" r="2540" b="8255"/>
            <wp:docPr id="20060625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37C8BEF-ED0E-4A7E-B8B4-E1D08EB3E3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8D271EA-49F6-4C15-BEB7-53503598B137}"/>
    <w:embedBold r:id="rId3" w:fontKey="{729B6E80-4FD9-4B87-BF73-386C7A7D085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4D4B8E1-28C7-4498-A02A-30264AF776D3}"/>
    <w:embedItalic r:id="rId5" w:fontKey="{B0530892-5068-4866-A331-64627C40D77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B6BE221F-F819-4D9F-AF6C-8700AF3F30F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C96BFF95-E849-4C07-8DF9-D10221EE5CE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73F98"/>
    <w:rsid w:val="001874FA"/>
    <w:rsid w:val="004360B1"/>
    <w:rsid w:val="00552916"/>
    <w:rsid w:val="00564B3B"/>
    <w:rsid w:val="005902FC"/>
    <w:rsid w:val="006156C9"/>
    <w:rsid w:val="00A33440"/>
    <w:rsid w:val="00A7221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78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372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1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84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5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247</Words>
  <Characters>1411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Mounika Ch</cp:lastModifiedBy>
  <cp:revision>4</cp:revision>
  <cp:lastPrinted>2025-02-15T04:32:00Z</cp:lastPrinted>
  <dcterms:created xsi:type="dcterms:W3CDTF">2025-06-27T18:33:00Z</dcterms:created>
  <dcterms:modified xsi:type="dcterms:W3CDTF">2025-06-27T20:58:00Z</dcterms:modified>
</cp:coreProperties>
</file>